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КОМУ ЧТО НУЖНО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закрепить знания детей о предметах, необходимых для работы врачу, повару, продавцу.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ребёнку найти предмет,  необходимый для работы врачу (повару, продавцу). 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  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РАЗЛОЖИ КАРТИНКИ ПО ПОРЯДКУ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Цель: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картинки с изображением моментов распорядка дня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 о том, что волшебник Путаница перепутал картинки распорядка дня, и предлагает разложить картинки  по порядку.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подводит итог высказываниям детей.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Каждое утром, чтобы быть здоровым, мы начинаем с зарядки.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Чтобы расти нам сильными, ловкими и смелыми, ежедневно поутру мы зарядку делаем.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ОДЕНЕМ КУКЛУ НА ПРОГУЛКУ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здоровье,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развивать у детей внимание, память, логическое мышление.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бумажная кукла с различной одеждой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Дети «одевают» куклу и объясняют свой выбор.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t>ВАЛЕОЛОГИЯ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познакомить детей с правилами личной гигиены и правильным,</w:t>
      </w:r>
      <w:r w:rsidRPr="002E785C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бережным отношением к своему здоровью; развивать у детей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  1-ый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детям раздаются поля, в центре поля изображена негативная или позитивная картинка. Детям  предлагается поиграть в лото, показывая и сопровождая свои действия объяснениями – «что такое хорошо и что такое плохо»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2-ой вариант.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Показ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    3-ий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выбрать картинки, которые понравились им больше всего, и попросите объяснить, почему они сделали такой выбор.  Или воспитатель предлагает выбрать картинки, которые не понравились им, и попросите объяснить, почему. 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t>АЗБУКА ЗДОРОВЬЯ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иллюстрации</w:t>
      </w:r>
    </w:p>
    <w:p w:rsid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играют от 1 до … человек.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color w:val="0000FF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ТАНЯ ПРОСТУДИЛАСЬ</w:t>
      </w:r>
    </w:p>
    <w:p w:rsidR="002E785C" w:rsidRPr="002E785C" w:rsidRDefault="002E785C" w:rsidP="002E785C">
      <w:pPr>
        <w:pStyle w:val="aa"/>
        <w:jc w:val="both"/>
        <w:rPr>
          <w:rStyle w:val="FontStyle23"/>
          <w:rFonts w:ascii="Times New Roman" w:eastAsia="Calibri" w:hAnsi="Times New Roman" w:cs="Times New Roman"/>
          <w:b w:val="0"/>
          <w:bCs w:val="0"/>
          <w:iCs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способствовать  формированию навыка пользования носовым </w:t>
      </w:r>
      <w:proofErr w:type="spellStart"/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плат-ком</w:t>
      </w:r>
      <w:proofErr w:type="spellEnd"/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знание о том, что при чихании и кашле нужно прикрывать рот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носовым платком, а </w:t>
      </w:r>
      <w:r w:rsidRPr="002E785C">
        <w:rPr>
          <w:rStyle w:val="FontStyle29"/>
          <w:rFonts w:eastAsia="Calibri"/>
          <w:sz w:val="28"/>
          <w:szCs w:val="28"/>
          <w:lang w:val="ru-RU"/>
        </w:rPr>
        <w:t>если кто-то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находится рядом, отворачива</w:t>
      </w:r>
      <w:r w:rsidRPr="002E785C">
        <w:rPr>
          <w:rStyle w:val="FontStyle23"/>
          <w:rFonts w:ascii="Times New Roman" w:eastAsia="Calibri" w:hAnsi="Times New Roman" w:cs="Times New Roman"/>
          <w:b w:val="0"/>
          <w:sz w:val="28"/>
          <w:szCs w:val="28"/>
          <w:lang w:val="ru-RU"/>
        </w:rPr>
        <w:t>ться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спрашивает: зачем людям нужен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платок?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 затем предлагает детям различные ситуации, которые проигрываются вместе с малышами: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 - Что нужно сделать, если ты хочешь чихнуть? И т.д.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СДЕЛАЕМ КУКЛАМ РАЗНЫЕ ПРИЧЕСКИ</w:t>
      </w:r>
    </w:p>
    <w:p w:rsidR="002E785C" w:rsidRPr="002E785C" w:rsidRDefault="002E785C" w:rsidP="002E785C">
      <w:pPr>
        <w:pStyle w:val="aa"/>
        <w:jc w:val="both"/>
        <w:rPr>
          <w:rStyle w:val="FontStyle29"/>
          <w:rFonts w:eastAsia="Calibri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навыки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ухода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 волосами, уточнить названия </w:t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необх</w:t>
      </w:r>
      <w:proofErr w:type="gram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о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-</w:t>
      </w:r>
      <w:proofErr w:type="gram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br/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димых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 для этог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о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предметов, формировать  понятие «опрятный внешний вид»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куклы, расчёски, заколки.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</w:t>
      </w:r>
      <w:r w:rsidRPr="002E78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предлагает детям причесать кукол.</w:t>
      </w: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ВЫМОЕМ КУКЛУ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Цель: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о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для мытья и </w:t>
      </w:r>
      <w:proofErr w:type="spellStart"/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умыва-ния</w:t>
      </w:r>
      <w:proofErr w:type="spellEnd"/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2E785C">
        <w:rPr>
          <w:rStyle w:val="FontStyle17"/>
          <w:rFonts w:ascii="Times New Roman" w:eastAsia="Calibri" w:hAnsi="Times New Roman" w:cs="Times New Roman"/>
          <w:sz w:val="28"/>
          <w:szCs w:val="28"/>
          <w:lang w:val="ru-RU"/>
        </w:rPr>
        <w:t>последова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тельность 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действий,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способствовать форми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softHyphen/>
        <w:t>рованию привычки к опрятности.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различные предметы 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предметы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для мытья и умывания, куклы.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играют 2 человека.  Сначала им предлагается из множества предметов выбрать те, которые  «помогают»  вымыть (умыть) куклу. А затем моют её. Выигрывает тот, кто правильно отберёт предметы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 и правильно последовательно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вымоет (умоет) куклу.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ПРАВИЛА ГИГИЕНЫ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закреплять культурно-гигиенические навыки (умывание, одевание, чистка зубов, причёсывание, купание), формировать умения показывать эти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движе-ния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при помощи мимики и жеста и отгадывать по показу.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просит  детей при помощи мимики и жестов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пока-зать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, как они умываются (одеваются, чистят зубы и т.д.), соблюдая </w:t>
      </w:r>
      <w:proofErr w:type="spell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последователь-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lastRenderedPageBreak/>
        <w:t>ность</w:t>
      </w:r>
      <w:proofErr w:type="spell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выполнения данных навыков. Или воспитатель показывает при помощи мимики и жестов, что он делает, а дети отгадывают.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ПОДБЕРИ КАРТИНКИ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уточнить представления детей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гигиены,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форми-ровать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навыки здорового образа жизни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картинки различных предметов,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личной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</w:p>
    <w:p w:rsidR="002E785C" w:rsidRPr="002E785C" w:rsidRDefault="002E785C" w:rsidP="002E785C">
      <w:pPr>
        <w:pStyle w:val="aa"/>
        <w:jc w:val="both"/>
        <w:rPr>
          <w:rStyle w:val="FontStyle1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просит выбрать только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предметов, помогающих ухаживать за телом (лицом, зубами, волосами)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"УЛОЖИМ МИШКУ СПАТЬ"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предметно-игровыми действиями с мишкой, функциональным назначением кровати, формировать подражательные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мягкая игрушка - мишка, детская кроватка.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мишку, обыгрывает ее: мишка топает, пляшет, катается в машине. Взрослый сообщает, что мишка устал, хочет отдохнуть: "Давай уложим мишку в кроватку!" Взрослый демонстрирует, как можно приласкать мишку-игрушку (прижать к себе, погладить по головке) и положить его в кровать, накрыть одеялом, спеть песенку: "Баю-бай, баю-бай". Игру можно повторить, предоставив ребенку больше самостоятельности.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"УГОСТИМ КУКОЛ ЧАЕМ"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назначением посуды, учить выполнять предметно-игровые действия (расставлять чашки, блюдца, раскладывать ложки).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куклы, детская мебель и посуда (две чашки, два блюдца, две ложки, чайник).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 малышу: "К нам в гости пришли куклы, их надо посадить за стол, угостить чаем. Давай расставим чашки и блюдца. Теперь разложи ложки к чашкам. Налей чай в чашки. Напои чаем наших гостей". Если ребенок испытывает затруднения, показать, как надо действовать. В конце игры взрослый подытоживает: "Чай мы наливали в чашки, куклы пили чай",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Чайник на столе поставим,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Блюдца, чашки мы расставим,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мы гостей встречать,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Кукол чаем угощать!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"ПАРОВОЗИК"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вызвать интерес у ребенка к игрушке - паровозику, учить ребенка предметно-игровым действиям с ним.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паровозик, рельсы.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паровозик, обыгрывает ее: "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Чух-чух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ту-ту</w:t>
      </w:r>
      <w:proofErr w:type="spellEnd"/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 Осторожно, по рельсам едет паровозик!"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Взрослый демонстрирует, как нужно действовать с игрушкой, чтобы паровозик не останавливался.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Игру можно повторить, прикрепив к паровозику вагончики, предоставив ребенку возможность самому провозить его по рельсам.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ИДЕТ НА ПРОГУЛКУ"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формирование у ребенка представлений об одежде, умению выполнять предметно-игровые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говорит, что кукла собирается на прогулку: "Давай поможем кукле одеться, на улице холодно", предлагает ребенку достать из шкафчика одежду: шапку, куртку, ботиночки. Затем взрослый поочередно берет каждую вещь,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показывает ее ребенку, медленно приговаривая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курточку, проденем руки в рукава,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Застегнем пуговицы. Вот, куртку надели!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ботиночки на ножки,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шнурки, я помогу тебе завязать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от, ботиночки надели на ножки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шапку на голову.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Вот, так, шапку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надели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Кукла собралась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прогулку, может идти гулять. В целях закрепления у ребенка представлений об одежде, игра повторяется с другой куклой, ребенку предоставляется возможность действовать самостоятельно.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"ЗНАКОМЬСЯ - КОШКА"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воспринимать и выделять из окружающей среды живое - кошку.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игрушка-кошка, картинки с изображением домашних животных.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организует наблюдение ребенка за кошкой, обращает внимание на то, что она ходит, мяукает, лакает, машет хвостиком, у нее есть голова, туловище (тело), хвост и лапы. После наблюдений взрослый показывает игрушку-кошку, дает возможность поиграть с ней, поет песенку про кошку "Серенькая кошечка", а затем ищете ребенком изображение кошки на картинке, выделяя ее среди других: "Вот она - кошечка, умеет мяукать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яу-мяу".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"КРАСИВЫЙ ЦВЕТОЧЕК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Цель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учить ребенка воспринимать и выделять из окружающей среды растение - цветок.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ваза для цветов, комнатное растение, картинки с изображением цветов.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занятия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взрослый организует на прогулке наблюдение ребенка за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растениемцветком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обращает внимание на то, что цветок растет на земле, цветет, пахнет, украшает полянку. Взрослый предлагает принести цветок домой и поставить в вазу. После наблюдений за цветами на прогулке взрослый показывает малышу комнатное растение, предлагает полить его, понюхать. Потом ищет с ребенком изображение цветка на картинке.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lastRenderedPageBreak/>
        <w:t>ИГРА "ВОДИЧКА, ВОДИЧКА!"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воспитывать стремление к самостоятельности при выполнении навыков самообслуживания.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две куклы.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показывает детям двух кукол и говорит, что куклы хотят обедать, но у них грязные руки и лицо. Взрослый спрашивает: "Что надо сделать? - Надо вымыть куклам руки! Попросим водичку: Водичка, водичка, умой мое личико, чтобы глазоньки блестели, чтобы щечки краснели, чтоб кусался зубок, чтоб смеялся роток!"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"Водичка, водичка!"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"ВЫМОЙ РУКИ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мыть руки.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заяц резиновый.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обращается к ребенку: "Мы пришли с прогулки, нам нужно вымыть ручки. Зайчик будет смотреть, как мы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моем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ручки". Взрослый ставит игрушку на край умывальника и показывает ребенку движения руками под струей воды. В конце процедуры взрослый от имени зайчика хвалит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"С</w:t>
      </w:r>
      <w:proofErr w:type="gramEnd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ДЕЛАЕМ ЛОДОЧКИ"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последовательно выполнять действия при мытье рук, подражать действиям взрослого.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обращает внимание ребенка на то, что при мытье рук надо соблюдать последовательность действий: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засучить рукава (взрослый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"Кто рукавчик не засучит, тот водички не получит!");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сложить ладони рук "лодочкой";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подставить руки под струю воды;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вытереть руки полотенцем.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Затем ребенку предлагают выполнить действия, подражая взрослому, который обращает внимание ребенка на положение рук.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"МЫЛЬНЫЕ ПЕРЧАТКИ"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намыливать руки с внешней и внутренней стороны.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детское мыло,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подводит ребенка к умывальнику, стоит за его спиной, берет в руки мыло и показывает круговые движения рук при намыливании. Затем передает ребенку кусок мыла и просит его повторить движения намыливания.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Движения нужно делать до тех пор, пока не образуется белая пена. Обращается внимание ребенка на белые ручки, взрослый говорит: "Вот, какие у нас перчатки - белые!" Далее взрослый помогает ребенку смыть пену под струей воды, при этом произносит одну из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потешек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Например: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Ладушки, ладушки, с мылом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моем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лапушки,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Чистые ладошки, вот вам хлеб, да ложки!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кране булькает вода. Очень даже здорово!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Моет рученьки сама Машенька Егорова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(взрослый называет имя ребенка).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Знаем, знаем да, да, да! Где тут прячется вода!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игры взрослый хвалит ребенка, обращает внимание на его чистые руки. В случае необходимости используются совместные действия взрослого и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"УМЫВАЛОЧКА"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умываться.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приводит ребенка (после сна) в ванную комнату, просит посмотреть на себя в зеркало, обращает его внимание на глазки, ротик, щечки и т.д. Предлагает ребенку умываться вместе с ним, при этом показывает, как это нужно сделать. 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Выходи, водица, мы пришли умыться!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Лейся на ладошку,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по-нем-нож-ку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Нет, не понемножку - посмелей,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умываться веселей!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умывания взрослый учит малыша вытирать лицо насухо полотенцем, просит посмотреть на себя в зеркало, говорит: "Аи, какой чистый ребенок, посмотри на себя в зеркало!"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"ДЕЛАЕМ ПРИЧЕСКУ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держать в руке расческу и расчесывать волосы движениями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сверху-вниз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расческа, нарядная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игры: взрослый демонстрирует ребенку куклу и обращает внимание на ее прическу: "Посмотри, у куклы красивая прическа: длинные, ровные волосы, бантик. Красивая кукла! Давай и тебе сделаем красивую прическу!" Взрослый расчесывает перед зеркалом волосы ребенка, затем просит малыша попробовать это сделать самому: дает расческу в руки ребенку при этом помогает </w:t>
      </w:r>
      <w:proofErr w:type="spellStart"/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удер-живать</w:t>
      </w:r>
      <w:proofErr w:type="spellEnd"/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ее, вести руку с расческой сверху вниз. В конце расчесывания просит ребенка посмотреть в зеркало, обращает его внимание на то, что он стал таким же красивым, как кукла.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"ПОЧИСТИМ ЗУБКИ"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чистить зубы.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две зубные щетки, стакан с водой, зеркало.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Ротик, ротик! Где ты ротик?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Зубки, зубки! Где вы зубки?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Щечка, щечка! Где ты щечка?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Будет чистенькая дочка!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конце игры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вместе с ребенком смотрят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зеркало и улыбаются, показывая чистые зубы. При необходимости используются совместные действия взрослого и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"ФОНТАНЧИКИ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полоскать рот.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стакан.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подводит ребенка к зеркалу в ванной комнате и предлагает пускать фонтанчики,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Наберем водичку в рот пусть фонтанчик оживет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 Взрослый набирает в рот воду и показывает, как выпустить воду изо рта, затем, как надо полоскать рот. Ребенку предлагается сделать так же. В конце занятия взрослый хвалит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ЗАБОЛЕЛА"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кукла,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игры: взрослый демонстрирует детям куклу и говорит: "Вот кукла Маша, она заболела, у нее насморк, ей трудно дышать через нос. В кармане у нее лежит носовой платок. Поможем Маше очистить носик!" Взрослый произнести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Маша заболела, трудно ей дышать,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Мы платочком будем носик вытирать!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показывает детям, как правильно использовать носовой платок, демонстрируя это на кукле. Предлагает детям повторить действие.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"НОСИКИ-КУРНОСИКИ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индивидуальным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индивидуальные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демонстрируя каждое действие: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Носовой платок в кармашке (достает платок из кармана),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нос им вытирать (показывает действие с платком),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Чтобы носик, наш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курносик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снова чистым был опят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ь(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убирает платок в карман).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просит каждого ребенка показать, как он умеет пользоваться носовым платком.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t>ИГРА-ЭТЮД «Я САМА!»</w:t>
      </w: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читает детям стихотворение и предлагает движениями изобразить то, о чем в нем говорится. Затем педагог и ребенок читают стихотворение по ролям.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Педагог, Давай будем одеваться.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Ребенок. Я сама! Я сама! (Ребенок одевается.)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Пойдем, будем умываться...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{Умывается.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)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Педагог.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идем, хоть причешу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(Причесывается.)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Педагог.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давай хоть накормлю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(Делает вид, что жует.)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Правильно ли поступает девочка? Почему вы так решили? А как вы поступаете, когда вам предлагают помощь?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«КУПАНИЕ»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игрушку-поросенка, маленькое корыто, большой таз, мочалку, детское ведерко, ковшик.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Читает стихотворение и предлагает детям с помощью мимики,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жеспюв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изобразить эмоциональное состояние героев. Педагог и дети вместе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гтсцешруют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стихотворение, используя шашку и жесты.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Визжит поросенок...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Поросенок (ребенок с куклой). Спасите! (Глаза широко раскрыты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., 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рот полуоткрыт, резко машет руками.)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упают его в корыте.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в луже не прочь помыться,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мыльной воды боится.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в кухне купают 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Воды ей нагрели вволю.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Оля кричит...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йдите!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Мочалкой меня не трите!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голову мыть не стану!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буду садиться в ванну! (Лоб сморщен, нижняя губа оттопырена, голова опущена, сердитый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оба они помыты, Надуты, слегка сердиты, С коленок отмыты пятна. Купаться было приятно...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Чего же ты, Оля, кричала?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И Оленька отвечала...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Кричал поросенок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Тошка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А я помогала немножко!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очему кричала Оля? Правильно она поступила? А как надо было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Кто покажет, как надо было поступить?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«ВКУСНАЯ КАША»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вносит шапочки густ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цыплят, синиц, собачки и кошки. Читает стихотворение «Вкусная каша» 3. Александровой. "Затем педагог и дети вместе инсценируют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Каша из гречки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!д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варилась? В печке. Сварилась, упрела, Чтоб Оленька ела, Кашу хвалила, На всех разделила. (Добрая улыбка, ласковый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Досталось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Гусям на дорожке,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Цыплятам в лукошке,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Синицам в окошке.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Хватило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Собаке и кошке. (Неторопливыми движениями раздает из воображаемого чугунка кашу гусям, цыплятам, синицам, собаке и кошке, ест сама.)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Оля доела Последние крошки!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«МИТЯ И РУБАШКА»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рубашку Мити-замарашки, показывает детям.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Дети, как вы думаете, чья эта рубашка? Как можно назвать такого мальчика9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ак вы думаете, почему рубашка стала такой9 Послушайте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«Митя и рубашка».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 читает стихотворение. Затем предлагает детям инсценировать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Это Митина рубашка.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рубашка,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просток-вашку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Съела маслица она. Съела кашку из пшена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подливку из барашка... (Выразительные движения: ребенок рассматривает свои грязные руки, вытирает их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свою одежду.)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Ты сыта, моя рубашка? Вопросы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детям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 надо есть за столом?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покажет Мите, как надо есть?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«МАЛЬЧИК ПЕТЯ»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Мальчик Петя поздно встал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-П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росыпаться тяжко. Умываться он не стал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-О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 ведь замарашка. Педагог просит детей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высказать свое отношение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поведению Пети.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Спрашивает: «Есть ли среди вас такие замарашки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?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Дети высказываются; затем с помощью движений и мимики изображают Петю.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Вьсразительные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движения: капризная гримаса на лице, брови опущены и сдвинуты, голова наклонена вниз, рассматривает свои руки.)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ИГРА-ЭТЮД « У </w:t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Ш</w:t>
      </w:r>
      <w:proofErr w:type="gramEnd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 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вносит халат доктора, читает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«Уши» и предлагает изобразить эмоциональное состояние детей с помощью мимики, жестов и интонации. Педагог и дети вместе инсценируют стихотворение.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1-й ребенок.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Доктор, доктор, Как нам быть: Уши мыть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ли не мыть?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2-й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Если мыть,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То как нам быть: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Часто мыть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ли пореже9 Педагог. Отвечает доктор... Доктор ЕЖЕ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.. 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Педагог. Отвечает доктор... Доктор ЕЖЕ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Отвечает доктор гневно... Доктор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ЕЖЕ-ЕЖЕ-ЕЖЕДНЕВНО!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(Выразительные движения детей: внимательный взгляд устремлен на доктора, они заинтересованно смотрят на доктора.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Выразительные движения доктора: нахмуренные брови, сердитый взгляд, устрашающая интонация голоса.)</w:t>
      </w:r>
      <w:proofErr w:type="gramEnd"/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«ПРИХОДИТЕ, ПОГЛЯДИТЕ»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детский фартук, игрушечную метлу. Читает стихотворение «Приходите, поглядите» Е. Благининой. Предлагает определить характер литературного персонажа и изобразить его с помощью мимики, жестов, движений и интонации.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Метлу взяла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двор подмела.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Девочка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Всюду нос метла совала, Но и я не отставала -От сарая до крыльца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анцевала без конца. Приходите, поглядите, Хоть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сориночку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найдите. (Выразительные движения: уверенные взм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ахи метлой, доброе выражение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улыбка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«ТАНЕЧКА-ХОЗЯЙКА»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мягкую игрушку-зайчика, фартук, косынку для Танечки-хозяйки, тазик, тряпку. Читает стихотво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рение «Танечка-хозяйка» Н. Глаз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ковой и предлагае7п определить, что чувствует Танечка в начале и в конце стихотворения. Когда дети называют эмоции, которые испытывает Танечка, педагог предлагает им изобразить настроение героини с помощью мимики, жестов, движений, выразительной интонации.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ынче Танечка — хозяйка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хлопочет день-деньской.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Отложила в угол зайку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сказана... Таня. Спи, косой! 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янет тряпку из комода, Из кладовки тащит таз. Окуная тряпку в воду, Ненароком облилась.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Таня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Ты не смейся, глупый зайка!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Поджидай себе обед...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Ох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трудно быть хозяйкой,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Если мамы дома нет! (Выразительные движения: 1 — сосредоточенный взгляд, уверенные движения, ласковая речевая интонация; 2 — сердитый взгляд, резкая жестикуляция, недовольная интонация.)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«КАК У НАШЕЙ ИРКИ»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читает стихотворение «Как у нашей Ирки» Е. Благининой и предлагает определить характеры девочек. Дети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высказывают свое отношение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поступкам персонажей стихотворения и изображают их с помощью мимики и жестов.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 у нашей Ирки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 чулках по дырке!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чулках по дырке?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1-й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Потому что неохота Штопать нашей Ирке.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Нерягиливьш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вид: пуговицы расстегнуты, волосы растрепаны, чулки в дырках, сандалии не застегнуты.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Выражение лица растерянное.)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 у нашей Натки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Штопка на пятке!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Штопка на пятке?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2-й ребенок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отому что неохота Быть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неряхой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Натке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(Одежда у девочки опрятная, она аккуратно причесана; на лице улыбка, уверенный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Остальные игры-этюды на литературном материале организуются аналогичным образом.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Занятия с детьми в рамках специально организованной образовательной деятельности также организуются на игровой основе.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Необходимо подчеркнуть, что особенность развития современного дошкольника такова, что он стремится сочетать несколько привлекающих его видов деятельности. Это наводит на размышление о возрастающей роли занятий и совместной деятельности с детьми интегрированного характера, где объединяются и разнообразные виды детской деятельности, и специфические виды деятельности, и разнообразные темы, которые представлены в опыте ребенка.</w:t>
      </w:r>
    </w:p>
    <w:p w:rsidR="00A12505" w:rsidRPr="002E785C" w:rsidRDefault="00A12505" w:rsidP="002E785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12505" w:rsidRPr="002E785C" w:rsidSect="002E785C">
      <w:pgSz w:w="11906" w:h="16838"/>
      <w:pgMar w:top="993" w:right="991" w:bottom="851" w:left="85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85C"/>
    <w:rsid w:val="002E785C"/>
    <w:rsid w:val="00504C02"/>
    <w:rsid w:val="00636323"/>
    <w:rsid w:val="00A12505"/>
    <w:rsid w:val="00B93E05"/>
    <w:rsid w:val="00D8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C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character" w:customStyle="1" w:styleId="FontStyle12">
    <w:name w:val="Font Style12"/>
    <w:basedOn w:val="a0"/>
    <w:uiPriority w:val="99"/>
    <w:rsid w:val="002E785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sid w:val="002E785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2E785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1">
    <w:name w:val="Font Style21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2E785C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2E785C"/>
    <w:rPr>
      <w:rFonts w:ascii="Lucida Sans Unicode" w:hAnsi="Lucida Sans Unicode" w:cs="Lucida Sans Unicode" w:hint="default"/>
      <w:b/>
      <w:bCs/>
      <w:spacing w:val="20"/>
      <w:sz w:val="12"/>
      <w:szCs w:val="12"/>
    </w:rPr>
  </w:style>
  <w:style w:type="character" w:customStyle="1" w:styleId="FontStyle29">
    <w:name w:val="Font Style29"/>
    <w:basedOn w:val="a0"/>
    <w:uiPriority w:val="99"/>
    <w:rsid w:val="002E785C"/>
    <w:rPr>
      <w:rFonts w:ascii="Times New Roman" w:hAnsi="Times New Roman" w:cs="Times New Roman" w:hint="default"/>
      <w:spacing w:val="3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cp:lastPrinted>2012-03-17T08:16:00Z</cp:lastPrinted>
  <dcterms:created xsi:type="dcterms:W3CDTF">2012-03-17T07:38:00Z</dcterms:created>
  <dcterms:modified xsi:type="dcterms:W3CDTF">2012-03-17T09:35:00Z</dcterms:modified>
</cp:coreProperties>
</file>